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eastAsia="黑体"/>
          <w:b/>
          <w:bCs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中国农业科学院兰州兽医研究所</w:t>
      </w:r>
    </w:p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2021年</w:t>
      </w: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畜禽重要人兽共患病团队研究生论文答辩安排</w:t>
      </w:r>
      <w:bookmarkEnd w:id="0"/>
    </w:p>
    <w:p>
      <w:pPr>
        <w:snapToGrid w:val="0"/>
        <w:spacing w:line="360" w:lineRule="auto"/>
        <w:ind w:firstLine="1111" w:firstLineChars="397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时间：2021年5月19日 8:30—12:00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地点：综合楼5楼会议室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83"/>
        <w:gridCol w:w="1170"/>
        <w:gridCol w:w="1170"/>
        <w:gridCol w:w="1530"/>
        <w:gridCol w:w="1575"/>
        <w:gridCol w:w="477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导师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论文评阅专家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答辩主席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答辩委员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rPr>
                <w:rFonts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杨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景志忠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盲  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杨孝朴，曾巧英，王建林，魏锁成，贺奋义，蔡建平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before="62" w:beforeLines="20" w:after="62" w:afterLines="20" w:line="300" w:lineRule="exact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8:30～9:00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rPr>
                <w:rFonts w:hint="eastAsia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李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硕士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闫鸿斌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盲  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杨孝朴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魏彦明，曾巧英，王建林，魏锁成，贺奋义，蔡建平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ind w:left="-109" w:leftChars="-52" w:right="-107" w:rightChars="-51" w:firstLine="106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9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0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～9:30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rPr>
                <w:rFonts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代国栋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硕士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贾万忠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张西臣、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杨光友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曾巧英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魏彦明，杨孝朴，王建林，魏锁成，贺奋义，蔡建平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ind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9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: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30～10:00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</w:p>
        </w:tc>
        <w:tc>
          <w:tcPr>
            <w:tcW w:w="1139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中场休息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ind w:right="-107" w:rightChars="-51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10:00～10:10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4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谭书敏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周继章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黄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勇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尹双辉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王健林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魏彦明，杨孝朴，曾巧英，魏锁成，贺奋义，蔡建平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ind w:left="-109" w:leftChars="-52" w:right="-107" w:rightChars="-51" w:firstLine="106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10:10～10:40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秦洪涛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硕士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付宝权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 孙晓林、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贾万忠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魏锁成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魏彦明，杨孝朴，曾巧英，王建林，贺奋义，蔡建平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before="62" w:beforeLines="20" w:after="62" w:afterLines="20" w:line="300" w:lineRule="exact"/>
              <w:ind w:right="-107" w:rightChars="-51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10:40～11:10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表决，形成论文答辩报告，签署意见，宣布结果。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11:10～12:00</w:t>
            </w:r>
          </w:p>
        </w:tc>
      </w:tr>
    </w:tbl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ascii="黑体" w:eastAsia="黑体"/>
          <w:b/>
          <w:bCs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中国农业科学院兰州兽医研究所</w:t>
      </w:r>
    </w:p>
    <w:p>
      <w:pPr>
        <w:snapToGrid w:val="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2021年畜禽重要人兽共患病团队研究生开题安排</w:t>
      </w:r>
    </w:p>
    <w:p>
      <w:pPr>
        <w:snapToGrid w:val="0"/>
        <w:spacing w:line="360" w:lineRule="auto"/>
        <w:ind w:firstLine="1111" w:firstLineChars="397"/>
        <w:rPr>
          <w:rFonts w:hint="eastAsia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1111" w:firstLineChars="397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时间：2021年5月19日 14:00—16:00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地点：综合楼5楼会议室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5"/>
        <w:gridCol w:w="1436"/>
        <w:gridCol w:w="1292"/>
        <w:gridCol w:w="1370"/>
        <w:gridCol w:w="5006"/>
        <w:gridCol w:w="2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培养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阶段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学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导  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考核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组长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考核专家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开题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谭金龙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景志忠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firstLine="90" w:firstLineChars="3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魏彦明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杨孝朴，曾巧英，王建林，魏锁成，贺奋义，蔡建平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left="-109" w:leftChars="-52" w:right="-107" w:rightChars="-51" w:firstLine="106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14:00～14:30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李秀荣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贾万忠</w:t>
            </w: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firstLine="90" w:firstLineChars="30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杨孝朴，曾巧英，王建林，魏锁成，贺奋义，蔡建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left="-109" w:leftChars="-52" w:right="-107" w:rightChars="-51" w:firstLine="106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14:30～15:0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outlineLvl w:val="1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刘垠鞠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outlineLvl w:val="1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博士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 w:line="300" w:lineRule="exact"/>
              <w:jc w:val="center"/>
              <w:outlineLvl w:val="1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付宝权</w:t>
            </w: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firstLine="90" w:firstLineChars="30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杨孝朴，曾巧英，王建林，魏锁成，贺奋义，蔡建平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left="-109" w:leftChars="-52" w:right="-107" w:rightChars="-51" w:firstLine="10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15:00～15:30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宣布结果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1" w:afterLines="10" w:line="320" w:lineRule="exact"/>
              <w:ind w:left="-109" w:leftChars="-52" w:right="-107" w:rightChars="-51" w:firstLine="106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16:00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</w:t>
      </w:r>
    </w:p>
    <w:p>
      <w:pPr>
        <w:snapToGrid w:val="0"/>
        <w:spacing w:before="156" w:beforeLines="50" w:after="156" w:afterLines="5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spacing w:before="156" w:beforeLines="50" w:after="156" w:afterLines="5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ascii="黑体" w:eastAsia="黑体"/>
          <w:b/>
          <w:bCs/>
          <w:sz w:val="44"/>
          <w:szCs w:val="44"/>
        </w:rPr>
        <w:br w:type="page"/>
      </w:r>
      <w:r>
        <w:rPr>
          <w:rFonts w:hint="eastAsia" w:ascii="黑体" w:eastAsia="黑体"/>
          <w:b/>
          <w:bCs/>
          <w:sz w:val="44"/>
          <w:szCs w:val="44"/>
        </w:rPr>
        <w:t>2021年中国农业科学院兰州兽医研究所畜禽重要人兽共患病团队</w:t>
      </w:r>
    </w:p>
    <w:p>
      <w:pPr>
        <w:widowControl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研究生毕业答辩、开题报告专家组名单</w:t>
      </w:r>
    </w:p>
    <w:p>
      <w:pPr>
        <w:widowControl/>
        <w:rPr>
          <w:rFonts w:hint="eastAsia" w:ascii="宋体" w:hAnsi="宋体" w:cs="宋体"/>
          <w:b/>
          <w:bCs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26"/>
        <w:gridCol w:w="1985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职  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专    业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魏彦明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教  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甘肃农业大学动物医学院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杨孝朴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教  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甘肃农业大学动物医学院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曾巧英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教  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甘肃农业大学动物医学院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王建林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教  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生物学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兰州大学生命科学院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魏锁成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教  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贺奋义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甘肃省畜牧产业管理局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蔡建平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研究员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预防兽医学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中国农业科学院兰州兽医研究所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/>
    <w:sectPr>
      <w:pgSz w:w="16838" w:h="11906" w:orient="landscape"/>
      <w:pgMar w:top="737" w:right="1021" w:bottom="737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7"/>
    <w:rsid w:val="00F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2021-05-20T01:00:00Z</dcterms:created>
  <dc:creator>Ryan Zhang</dc:creator>
  <cp:lastModifiedBy>Ryan Zhang</cp:lastModifiedBy>
  <dcterms:modified xsi:type="dcterms:W3CDTF">2021-05-20T01:02:29Z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F0D0224DA32C4D37B140A18EFD64AECF</vt:lpwstr>
  </property>
</Properties>
</file>