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0" w:firstLineChars="100"/>
        <w:rPr>
          <w:rFonts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附件一、参数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1.整车尺寸：1辆：(1300-1400)x(700-800)x(1300-1400)mm，1辆：(1500-1600)x(700-800)x(1300-1400)mm，共2辆。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2.容积：≥700-1000L，≥最大载重500-700kg。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3.材质及工艺要求：车体采用ABS塑料材质或304不锈钢，坚固耐用，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四周及转角圆滑处理，防撞，便于清理、消毒，有集水盘，放水阀门。车内耐腐蚀，封闭性好，不溢撒、不渗漏。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4.电动助力：电机控制器，易于操作，可用于坡度(≥10度)爬坡及电梯楼层大量危险废物的收集。运载安全，可前后左右倾斜(≥10度)。带有电子刹车，前进、后退速度(0-10km/h)可调节。续航时间≥8h，带电量数字显示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5.电子称重：整车智能称重（量程：0.002-500kg)，数字精确，可实现称重数据的统计、汇总及打印。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6.无线扫码：集成无线扫码操作，可实现各相关危险废物标签扫码数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据的记录。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7.电子屏幕：触摸电子屏分辨率（1280*800)，屏幕尺寸（≥10寸），设计易于操作。可实现不脱手套情况下的正常操作。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8.车轮：采用万象轮，承重能力强、过坡路或坎不会受到阻挡，且耐磨静音。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9.开口：顶部开门+侧面开门，便于危险废物的收放。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10.人员和分类信息管理：可实现实验室危险废物移交人员、收集人员及危险废物分类信息（增、减、改）的管理及危险废物分类信息（增、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减、改)的管理。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11.数据信息管理：可实现危险废物收集数据的记录、汇总、查询和各类危险废物及各实验室收集数据的查询，并能将两部车收集数据的日报、月报、季报、年报等数据导出备份，实现两部车数据的整合、分析，台账的建立，同时能实现后期危险废物追溯源头功能。</w:t>
      </w:r>
    </w:p>
    <w:p>
      <w:pPr>
        <w:spacing w:line="360" w:lineRule="auto"/>
        <w:ind w:firstLine="260" w:firstLineChars="100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12.质保期：二年</w:t>
      </w: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  <w:r>
        <w:rPr>
          <w:rFonts w:hint="eastAsia" w:asciiTheme="minorEastAsia" w:hAnsiTheme="minorEastAsia" w:eastAsiaTheme="minorEastAsia"/>
          <w:spacing w:val="10"/>
          <w:szCs w:val="24"/>
        </w:rPr>
        <w:t xml:space="preserve">        </w:t>
      </w: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/>
          <w:spacing w:val="10"/>
          <w:szCs w:val="24"/>
        </w:rPr>
      </w:pPr>
    </w:p>
    <w:p>
      <w:pPr>
        <w:ind w:firstLine="240" w:firstLineChars="10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/>
          <w:spacing w:val="10"/>
          <w:szCs w:val="24"/>
        </w:rPr>
        <w:t>附件二、技术偏离表</w:t>
      </w:r>
    </w:p>
    <w:p>
      <w:pPr>
        <w:pStyle w:val="2"/>
        <w:spacing w:before="100" w:beforeAutospacing="1" w:after="100" w:afterAutospacing="1"/>
        <w:jc w:val="center"/>
        <w:rPr>
          <w:rFonts w:ascii="仿宋" w:hAnsi="仿宋" w:eastAsia="仿宋"/>
          <w:spacing w:val="10"/>
        </w:rPr>
      </w:pPr>
      <w:bookmarkStart w:id="0" w:name="_Toc258923312"/>
      <w:bookmarkStart w:id="1" w:name="_Toc407022956"/>
      <w:bookmarkStart w:id="2" w:name="_Toc407023176"/>
      <w:r>
        <w:rPr>
          <w:rFonts w:hint="eastAsia" w:ascii="仿宋" w:hAnsi="仿宋" w:eastAsia="仿宋"/>
          <w:spacing w:val="10"/>
        </w:rPr>
        <w:t>技术偏离表</w:t>
      </w:r>
      <w:bookmarkEnd w:id="0"/>
      <w:bookmarkEnd w:id="1"/>
      <w:bookmarkEnd w:id="2"/>
    </w:p>
    <w:tbl>
      <w:tblPr>
        <w:tblStyle w:val="3"/>
        <w:tblW w:w="9581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36"/>
        <w:gridCol w:w="1217"/>
        <w:gridCol w:w="2160"/>
        <w:gridCol w:w="216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规格型号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邀请文件技术要求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所供货物技术参数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偏离情况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-161" w:rightChars="-7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pacing w:val="10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报价人名称（盖章）：</w:t>
      </w:r>
    </w:p>
    <w:p>
      <w:pPr>
        <w:spacing w:line="360" w:lineRule="auto"/>
        <w:rPr>
          <w:rFonts w:ascii="仿宋" w:hAnsi="仿宋" w:eastAsia="仿宋"/>
          <w:spacing w:val="1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法定代表人或授权代表人（签字或印章）：</w:t>
      </w:r>
    </w:p>
    <w:p>
      <w:pPr>
        <w:spacing w:line="360" w:lineRule="auto"/>
        <w:rPr>
          <w:rFonts w:hint="eastAsia" w:ascii="仿宋" w:hAnsi="仿宋" w:eastAsia="仿宋"/>
          <w:spacing w:val="1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pacing w:val="1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pacing w:val="10"/>
          <w:sz w:val="24"/>
          <w:szCs w:val="24"/>
        </w:rPr>
      </w:pPr>
    </w:p>
    <w:p>
      <w:pPr>
        <w:spacing w:line="360" w:lineRule="auto"/>
        <w:ind w:firstLine="4940" w:firstLineChars="1900"/>
        <w:rPr>
          <w:rFonts w:ascii="仿宋" w:hAnsi="仿宋" w:eastAsia="仿宋"/>
          <w:spacing w:val="10"/>
          <w:sz w:val="24"/>
          <w:szCs w:val="24"/>
        </w:rPr>
      </w:pPr>
      <w:r>
        <w:rPr>
          <w:rFonts w:hint="eastAsia" w:ascii="仿宋" w:hAnsi="仿宋" w:eastAsia="仿宋"/>
          <w:spacing w:val="10"/>
          <w:sz w:val="24"/>
          <w:szCs w:val="24"/>
        </w:rPr>
        <w:t>日期：  年  月  日</w:t>
      </w:r>
    </w:p>
    <w:p>
      <w:pPr>
        <w:rPr>
          <w:rFonts w:ascii="仿宋" w:hAnsi="仿宋" w:eastAsia="仿宋"/>
          <w:sz w:val="24"/>
          <w:szCs w:val="2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136E"/>
    <w:rsid w:val="686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2022-03-01T09:41:00Z</dcterms:created>
  <dc:creator>Ryan Zhang</dc:creator>
  <cp:lastModifiedBy>Ryan Zhang</cp:lastModifiedBy>
  <dcterms:modified xsi:type="dcterms:W3CDTF">2022-03-01T09:41:54Z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DE8371914CB8480D912D00E4019F274E</vt:lpwstr>
  </property>
</Properties>
</file>